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CFD69" w14:textId="06DC0222" w:rsidR="00D442AB" w:rsidRDefault="00D442AB" w:rsidP="00D442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#115AdHoc-e</w:t>
      </w:r>
      <w:r>
        <w:rPr>
          <w:b/>
          <w:i/>
          <w:noProof/>
          <w:sz w:val="28"/>
        </w:rPr>
        <w:tab/>
        <w:t>S3-24</w:t>
      </w:r>
      <w:r w:rsidR="00E862A9">
        <w:rPr>
          <w:b/>
          <w:i/>
          <w:noProof/>
          <w:sz w:val="28"/>
        </w:rPr>
        <w:t>1291</w:t>
      </w:r>
    </w:p>
    <w:p w14:paraId="46525FBD" w14:textId="77777777" w:rsidR="00EE33A2" w:rsidRPr="00872560" w:rsidRDefault="00D442AB" w:rsidP="00D442AB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Electronic meeting, online, 15 - 19 April 2024</w:t>
      </w:r>
    </w:p>
    <w:p w14:paraId="612FB125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DABD053" w14:textId="7BB3FC5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63E57">
        <w:rPr>
          <w:rFonts w:ascii="Arial" w:hAnsi="Arial"/>
          <w:b/>
          <w:lang w:val="en-US"/>
        </w:rPr>
        <w:t>Nokia</w:t>
      </w:r>
      <w:r w:rsidR="00142DE2">
        <w:rPr>
          <w:rFonts w:ascii="Arial" w:hAnsi="Arial"/>
          <w:b/>
          <w:lang w:val="en-US"/>
        </w:rPr>
        <w:t>, Nokia Shanghai Bell</w:t>
      </w:r>
    </w:p>
    <w:p w14:paraId="4363F1F8" w14:textId="0F97B11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53AB4">
        <w:rPr>
          <w:rFonts w:ascii="Arial" w:hAnsi="Arial" w:cs="Arial"/>
          <w:b/>
        </w:rPr>
        <w:t>Discussion on AEAD Properties</w:t>
      </w:r>
    </w:p>
    <w:p w14:paraId="6C468DA2" w14:textId="3776DE2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53AB4">
        <w:rPr>
          <w:rFonts w:ascii="Arial" w:hAnsi="Arial"/>
          <w:b/>
          <w:lang w:eastAsia="zh-CN"/>
        </w:rPr>
        <w:t>Discussion and Approva</w:t>
      </w:r>
      <w:r w:rsidR="00B314D1">
        <w:rPr>
          <w:rFonts w:ascii="Arial" w:hAnsi="Arial"/>
          <w:b/>
          <w:lang w:eastAsia="zh-CN"/>
        </w:rPr>
        <w:t>l</w:t>
      </w:r>
    </w:p>
    <w:p w14:paraId="69B4782F" w14:textId="52EE6B6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63E57">
        <w:rPr>
          <w:rFonts w:ascii="Arial" w:hAnsi="Arial"/>
          <w:b/>
        </w:rPr>
        <w:t>5.5</w:t>
      </w:r>
    </w:p>
    <w:p w14:paraId="4B73987D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CADBF17" w14:textId="0E08A35D" w:rsidR="00C022E3" w:rsidRDefault="00663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</w:t>
      </w:r>
      <w:r w:rsidR="00E53AB4">
        <w:rPr>
          <w:b/>
          <w:i/>
        </w:rPr>
        <w:t>to discuss the handling of the AEAD properties and to agree on the further proceeding.</w:t>
      </w:r>
    </w:p>
    <w:p w14:paraId="20889A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D201564" w14:textId="69FABB66" w:rsidR="00663E57" w:rsidRDefault="00663E57" w:rsidP="00663E57">
      <w:pPr>
        <w:pStyle w:val="Reference"/>
      </w:pPr>
      <w:r>
        <w:t>[</w:t>
      </w:r>
      <w:r w:rsidR="008E2843">
        <w:t>1</w:t>
      </w:r>
      <w:r>
        <w:t>]</w:t>
      </w:r>
      <w:r>
        <w:tab/>
      </w:r>
      <w:r w:rsidR="0081698E">
        <w:t xml:space="preserve">S3-235091, SID on enabling a cryptographic algorithm </w:t>
      </w:r>
      <w:r w:rsidR="00F3266E">
        <w:t>transition.</w:t>
      </w:r>
    </w:p>
    <w:p w14:paraId="24FFB13E" w14:textId="52F41929" w:rsidR="00653F8C" w:rsidRDefault="00653F8C" w:rsidP="00E53AB4">
      <w:pPr>
        <w:pStyle w:val="Reference"/>
      </w:pPr>
      <w:r>
        <w:t>[</w:t>
      </w:r>
      <w:r w:rsidR="008E2843">
        <w:t>2</w:t>
      </w:r>
      <w:r>
        <w:t>]</w:t>
      </w:r>
      <w:r>
        <w:tab/>
      </w:r>
      <w:r w:rsidR="00E53AB4" w:rsidRPr="00E53AB4">
        <w:t>Properties of AEAD Algorithms</w:t>
      </w:r>
      <w:r w:rsidR="00E53AB4">
        <w:t xml:space="preserve">, </w:t>
      </w:r>
      <w:hyperlink r:id="rId13" w:history="1">
        <w:r w:rsidR="00E53AB4" w:rsidRPr="00E53AB4">
          <w:rPr>
            <w:rStyle w:val="Hyperlink"/>
          </w:rPr>
          <w:t>draft-irtf-cfrg-aead-properties-06</w:t>
        </w:r>
      </w:hyperlink>
    </w:p>
    <w:p w14:paraId="6C73C5CA" w14:textId="79762351" w:rsidR="00CC74E8" w:rsidRDefault="00DB3179" w:rsidP="00DB3179">
      <w:pPr>
        <w:pStyle w:val="Reference"/>
      </w:pPr>
      <w:r>
        <w:t>[</w:t>
      </w:r>
      <w:r w:rsidR="008E2843">
        <w:t>3</w:t>
      </w:r>
      <w:r>
        <w:t>]</w:t>
      </w:r>
      <w:r>
        <w:tab/>
        <w:t>S3-240999, LS out on AAD modes (content seems to be different)</w:t>
      </w:r>
    </w:p>
    <w:p w14:paraId="58984D80" w14:textId="4435CA12" w:rsidR="00D5176C" w:rsidRDefault="00D5176C" w:rsidP="00DB3179">
      <w:pPr>
        <w:pStyle w:val="Reference"/>
      </w:pPr>
      <w:r>
        <w:t>[4]</w:t>
      </w:r>
      <w:r>
        <w:tab/>
        <w:t>TS 33.501, System Architecture</w:t>
      </w:r>
    </w:p>
    <w:p w14:paraId="63760478" w14:textId="5E95E0E4" w:rsidR="00D5176C" w:rsidRPr="00663E57" w:rsidRDefault="00D5176C" w:rsidP="00D5176C">
      <w:pPr>
        <w:pStyle w:val="Reference"/>
      </w:pPr>
      <w:r>
        <w:t>[5]</w:t>
      </w:r>
      <w:r>
        <w:tab/>
      </w:r>
      <w:r w:rsidRPr="00663E57">
        <w:t>TR 33.700-41, Study on enabling a cryptographic algorithm transition to 256-bits</w:t>
      </w:r>
      <w:r>
        <w:t>, Release 19</w:t>
      </w:r>
    </w:p>
    <w:p w14:paraId="5D785B4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E71FD0E" w14:textId="0066DFB8" w:rsidR="0018774C" w:rsidRDefault="0018774C" w:rsidP="000E3E36">
      <w:pPr>
        <w:rPr>
          <w:iCs/>
        </w:rPr>
      </w:pPr>
      <w:r>
        <w:rPr>
          <w:iCs/>
        </w:rPr>
        <w:t>A</w:t>
      </w:r>
      <w:r w:rsidRPr="0018774C">
        <w:rPr>
          <w:iCs/>
        </w:rPr>
        <w:t xml:space="preserve">s part of </w:t>
      </w:r>
      <w:r w:rsidR="00197C27">
        <w:rPr>
          <w:iCs/>
        </w:rPr>
        <w:t>the SA3</w:t>
      </w:r>
      <w:r w:rsidRPr="0018774C">
        <w:rPr>
          <w:iCs/>
        </w:rPr>
        <w:t xml:space="preserve"> discussion</w:t>
      </w:r>
      <w:r w:rsidR="00197C27">
        <w:rPr>
          <w:iCs/>
        </w:rPr>
        <w:t>s</w:t>
      </w:r>
      <w:r w:rsidRPr="0018774C">
        <w:rPr>
          <w:iCs/>
        </w:rPr>
        <w:t xml:space="preserve"> on the study</w:t>
      </w:r>
      <w:r>
        <w:rPr>
          <w:iCs/>
        </w:rPr>
        <w:t xml:space="preserve"> ([</w:t>
      </w:r>
      <w:r w:rsidR="008E2843">
        <w:rPr>
          <w:iCs/>
        </w:rPr>
        <w:t>1</w:t>
      </w:r>
      <w:r>
        <w:rPr>
          <w:iCs/>
        </w:rPr>
        <w:t>])</w:t>
      </w:r>
      <w:r w:rsidRPr="0018774C">
        <w:rPr>
          <w:iCs/>
        </w:rPr>
        <w:t xml:space="preserve">, specific aspects related to the introduction of the AEAD algorithm </w:t>
      </w:r>
      <w:r w:rsidR="00197C27">
        <w:rPr>
          <w:iCs/>
        </w:rPr>
        <w:t xml:space="preserve">have been discussed </w:t>
      </w:r>
      <w:r w:rsidRPr="0018774C">
        <w:rPr>
          <w:iCs/>
        </w:rPr>
        <w:t>and here in particular</w:t>
      </w:r>
      <w:r>
        <w:rPr>
          <w:iCs/>
        </w:rPr>
        <w:t xml:space="preserve"> the implications due to AEAD specific properties. </w:t>
      </w:r>
      <w:r w:rsidRPr="0018774C">
        <w:rPr>
          <w:iCs/>
        </w:rPr>
        <w:t xml:space="preserve">Towards the end of the </w:t>
      </w:r>
      <w:r>
        <w:rPr>
          <w:iCs/>
        </w:rPr>
        <w:t>SA3</w:t>
      </w:r>
      <w:r w:rsidR="008E2843">
        <w:rPr>
          <w:iCs/>
        </w:rPr>
        <w:t>#115</w:t>
      </w:r>
      <w:r>
        <w:rPr>
          <w:iCs/>
        </w:rPr>
        <w:t xml:space="preserve"> meeting</w:t>
      </w:r>
      <w:r w:rsidRPr="0018774C">
        <w:rPr>
          <w:iCs/>
        </w:rPr>
        <w:t xml:space="preserve"> week </w:t>
      </w:r>
      <w:r w:rsidR="008E2843">
        <w:rPr>
          <w:iCs/>
        </w:rPr>
        <w:t xml:space="preserve">in Athens, </w:t>
      </w:r>
      <w:r w:rsidRPr="0018774C">
        <w:rPr>
          <w:iCs/>
        </w:rPr>
        <w:t>the proposal was made to send an LS to ETSI SA</w:t>
      </w:r>
      <w:r>
        <w:rPr>
          <w:iCs/>
        </w:rPr>
        <w:t>GE</w:t>
      </w:r>
      <w:r w:rsidR="00DB3179">
        <w:rPr>
          <w:iCs/>
        </w:rPr>
        <w:t xml:space="preserve"> ([</w:t>
      </w:r>
      <w:r w:rsidR="008E2843">
        <w:rPr>
          <w:iCs/>
        </w:rPr>
        <w:t>3</w:t>
      </w:r>
      <w:r w:rsidR="00DB3179">
        <w:rPr>
          <w:iCs/>
        </w:rPr>
        <w:t>])</w:t>
      </w:r>
      <w:r w:rsidRPr="0018774C">
        <w:rPr>
          <w:iCs/>
        </w:rPr>
        <w:t xml:space="preserve">, but </w:t>
      </w:r>
      <w:r w:rsidR="008E2843">
        <w:rPr>
          <w:iCs/>
        </w:rPr>
        <w:t xml:space="preserve">finally SA3 </w:t>
      </w:r>
      <w:r w:rsidRPr="0018774C">
        <w:rPr>
          <w:iCs/>
        </w:rPr>
        <w:t>did not follow up</w:t>
      </w:r>
      <w:r>
        <w:rPr>
          <w:iCs/>
        </w:rPr>
        <w:t>, because</w:t>
      </w:r>
      <w:r w:rsidRPr="0018774C">
        <w:rPr>
          <w:iCs/>
        </w:rPr>
        <w:t xml:space="preserve"> </w:t>
      </w:r>
      <w:r>
        <w:rPr>
          <w:iCs/>
        </w:rPr>
        <w:t>s</w:t>
      </w:r>
      <w:r w:rsidRPr="0018774C">
        <w:rPr>
          <w:iCs/>
        </w:rPr>
        <w:t>ome important things should be clarified beforehand.</w:t>
      </w:r>
    </w:p>
    <w:p w14:paraId="2F6F4451" w14:textId="05A14700" w:rsidR="0018774C" w:rsidRDefault="008E2843" w:rsidP="000E3E36">
      <w:pPr>
        <w:rPr>
          <w:iCs/>
        </w:rPr>
      </w:pPr>
      <w:r w:rsidRPr="008E2843">
        <w:rPr>
          <w:iCs/>
        </w:rPr>
        <w:t>However, in the meantime, the IETF has published an internet draft</w:t>
      </w:r>
      <w:r>
        <w:rPr>
          <w:iCs/>
        </w:rPr>
        <w:t xml:space="preserve"> ([2])</w:t>
      </w:r>
      <w:r w:rsidRPr="008E2843">
        <w:rPr>
          <w:iCs/>
        </w:rPr>
        <w:t xml:space="preserve">, and although it is not yet an RFC, it can be used </w:t>
      </w:r>
      <w:r>
        <w:rPr>
          <w:iCs/>
        </w:rPr>
        <w:t xml:space="preserve">by SA3 </w:t>
      </w:r>
      <w:r w:rsidRPr="008E2843">
        <w:rPr>
          <w:iCs/>
        </w:rPr>
        <w:t>as a basis for further analysis.</w:t>
      </w:r>
    </w:p>
    <w:p w14:paraId="439205B1" w14:textId="5B9D31DA" w:rsidR="0018774C" w:rsidRDefault="008E2843" w:rsidP="000E3E36">
      <w:pPr>
        <w:rPr>
          <w:iCs/>
        </w:rPr>
      </w:pPr>
      <w:r>
        <w:rPr>
          <w:iCs/>
        </w:rPr>
        <w:t>The internet draft is providing a comprehensive overview of the AEAD conventional, security and implementation properties.</w:t>
      </w:r>
    </w:p>
    <w:p w14:paraId="67923CC4" w14:textId="77777777" w:rsidR="0018774C" w:rsidRDefault="0018774C" w:rsidP="000E3E36">
      <w:pPr>
        <w:rPr>
          <w:iCs/>
        </w:rPr>
      </w:pPr>
    </w:p>
    <w:p w14:paraId="45BC12B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F00AB52" w14:textId="0DBA9420" w:rsidR="00ED69C8" w:rsidRDefault="008E2843">
      <w:pPr>
        <w:rPr>
          <w:iCs/>
        </w:rPr>
      </w:pPr>
      <w:r w:rsidRPr="00D5176C">
        <w:rPr>
          <w:b/>
          <w:bCs/>
          <w:iCs/>
          <w:color w:val="2F5496" w:themeColor="accent1" w:themeShade="BF"/>
        </w:rPr>
        <w:t>Proposal#1:</w:t>
      </w:r>
      <w:r>
        <w:rPr>
          <w:iCs/>
        </w:rPr>
        <w:t xml:space="preserve"> </w:t>
      </w:r>
      <w:proofErr w:type="spellStart"/>
      <w:r>
        <w:rPr>
          <w:iCs/>
        </w:rPr>
        <w:t>LSout</w:t>
      </w:r>
      <w:proofErr w:type="spellEnd"/>
      <w:r>
        <w:rPr>
          <w:iCs/>
        </w:rPr>
        <w:t xml:space="preserve"> towards ETSI SAGE</w:t>
      </w:r>
    </w:p>
    <w:p w14:paraId="01DED111" w14:textId="414A89B9" w:rsidR="00ED69C8" w:rsidRDefault="00F63109" w:rsidP="00F63109">
      <w:pPr>
        <w:rPr>
          <w:iCs/>
        </w:rPr>
      </w:pPr>
      <w:r>
        <w:rPr>
          <w:iCs/>
        </w:rPr>
        <w:t>I</w:t>
      </w:r>
      <w:r w:rsidRPr="00F63109">
        <w:rPr>
          <w:iCs/>
        </w:rPr>
        <w:t>nform ETSI SAGE about the existence of the internet draft</w:t>
      </w:r>
      <w:r w:rsidR="00E862A9">
        <w:rPr>
          <w:iCs/>
        </w:rPr>
        <w:t>,</w:t>
      </w:r>
      <w:r w:rsidRPr="00F63109">
        <w:rPr>
          <w:iCs/>
        </w:rPr>
        <w:t xml:space="preserve"> and if it is known, ask ETSI SAGE if there is a plan for the implementation and provision of a declaration of conformity</w:t>
      </w:r>
      <w:r>
        <w:rPr>
          <w:iCs/>
        </w:rPr>
        <w:t>.</w:t>
      </w:r>
    </w:p>
    <w:p w14:paraId="27CC2686" w14:textId="77777777" w:rsidR="00D5176C" w:rsidRDefault="00D5176C" w:rsidP="00F63109">
      <w:pPr>
        <w:rPr>
          <w:iCs/>
        </w:rPr>
      </w:pPr>
    </w:p>
    <w:p w14:paraId="27B80F0A" w14:textId="4CC996C1" w:rsidR="00D5176C" w:rsidRDefault="00D5176C" w:rsidP="00F63109">
      <w:r w:rsidRPr="2EDD0CE2">
        <w:rPr>
          <w:b/>
          <w:bCs/>
          <w:color w:val="2F5496" w:themeColor="accent1" w:themeShade="BF"/>
        </w:rPr>
        <w:t>Proposal#2:</w:t>
      </w:r>
      <w:r w:rsidRPr="2EDD0CE2">
        <w:rPr>
          <w:color w:val="2F5496" w:themeColor="accent1" w:themeShade="BF"/>
        </w:rPr>
        <w:t xml:space="preserve"> </w:t>
      </w:r>
      <w:r>
        <w:t xml:space="preserve">AEAD properties </w:t>
      </w:r>
      <w:r w:rsidR="00503834">
        <w:t>map</w:t>
      </w:r>
      <w:r>
        <w:t xml:space="preserve"> to 3GPP Release 18 specifications.</w:t>
      </w:r>
    </w:p>
    <w:p w14:paraId="785511C7" w14:textId="172D8479" w:rsidR="00D5176C" w:rsidRPr="00663E57" w:rsidRDefault="00D5176C" w:rsidP="00F63109">
      <w:pPr>
        <w:rPr>
          <w:iCs/>
        </w:rPr>
      </w:pPr>
      <w:r>
        <w:rPr>
          <w:iCs/>
        </w:rPr>
        <w:t>SA3 to run an a</w:t>
      </w:r>
      <w:r w:rsidRPr="00D5176C">
        <w:rPr>
          <w:iCs/>
        </w:rPr>
        <w:t>nalys</w:t>
      </w:r>
      <w:r>
        <w:rPr>
          <w:iCs/>
        </w:rPr>
        <w:t>is</w:t>
      </w:r>
      <w:r w:rsidRPr="00D5176C">
        <w:rPr>
          <w:iCs/>
        </w:rPr>
        <w:t xml:space="preserve"> and documentation of the conformity of the AEAD properties with reference to the 3GPP specification TS 33.501</w:t>
      </w:r>
      <w:r w:rsidR="002128F4">
        <w:rPr>
          <w:iCs/>
        </w:rPr>
        <w:t xml:space="preserve"> ([4])</w:t>
      </w:r>
      <w:r>
        <w:rPr>
          <w:iCs/>
        </w:rPr>
        <w:t xml:space="preserve">. </w:t>
      </w:r>
      <w:r w:rsidRPr="00D5176C">
        <w:rPr>
          <w:iCs/>
        </w:rPr>
        <w:t>The documentation could preferably be included in the</w:t>
      </w:r>
      <w:r>
        <w:rPr>
          <w:iCs/>
        </w:rPr>
        <w:t xml:space="preserve"> TR 33.700-41 ([5]).</w:t>
      </w:r>
    </w:p>
    <w:sectPr w:rsidR="00D5176C" w:rsidRPr="00663E5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1B94A" w14:textId="77777777" w:rsidR="00937B56" w:rsidRDefault="00937B56">
      <w:r>
        <w:separator/>
      </w:r>
    </w:p>
  </w:endnote>
  <w:endnote w:type="continuationSeparator" w:id="0">
    <w:p w14:paraId="6A924038" w14:textId="77777777" w:rsidR="00937B56" w:rsidRDefault="00937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59DBE" w14:textId="77777777" w:rsidR="00937B56" w:rsidRDefault="00937B56">
      <w:r>
        <w:separator/>
      </w:r>
    </w:p>
  </w:footnote>
  <w:footnote w:type="continuationSeparator" w:id="0">
    <w:p w14:paraId="4A6015E8" w14:textId="77777777" w:rsidR="00937B56" w:rsidRDefault="00937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86528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151971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6147126">
    <w:abstractNumId w:val="13"/>
  </w:num>
  <w:num w:numId="4" w16cid:durableId="515509098">
    <w:abstractNumId w:val="16"/>
  </w:num>
  <w:num w:numId="5" w16cid:durableId="95946110">
    <w:abstractNumId w:val="15"/>
  </w:num>
  <w:num w:numId="6" w16cid:durableId="1776706424">
    <w:abstractNumId w:val="11"/>
  </w:num>
  <w:num w:numId="7" w16cid:durableId="1217358579">
    <w:abstractNumId w:val="12"/>
  </w:num>
  <w:num w:numId="8" w16cid:durableId="714542261">
    <w:abstractNumId w:val="20"/>
  </w:num>
  <w:num w:numId="9" w16cid:durableId="712581822">
    <w:abstractNumId w:val="18"/>
  </w:num>
  <w:num w:numId="10" w16cid:durableId="499586424">
    <w:abstractNumId w:val="19"/>
  </w:num>
  <w:num w:numId="11" w16cid:durableId="1405029456">
    <w:abstractNumId w:val="14"/>
  </w:num>
  <w:num w:numId="12" w16cid:durableId="443156262">
    <w:abstractNumId w:val="17"/>
  </w:num>
  <w:num w:numId="13" w16cid:durableId="2144733802">
    <w:abstractNumId w:val="9"/>
  </w:num>
  <w:num w:numId="14" w16cid:durableId="1197691258">
    <w:abstractNumId w:val="7"/>
  </w:num>
  <w:num w:numId="15" w16cid:durableId="1766002049">
    <w:abstractNumId w:val="6"/>
  </w:num>
  <w:num w:numId="16" w16cid:durableId="1041129216">
    <w:abstractNumId w:val="5"/>
  </w:num>
  <w:num w:numId="17" w16cid:durableId="1545169833">
    <w:abstractNumId w:val="4"/>
  </w:num>
  <w:num w:numId="18" w16cid:durableId="255401519">
    <w:abstractNumId w:val="8"/>
  </w:num>
  <w:num w:numId="19" w16cid:durableId="579143609">
    <w:abstractNumId w:val="3"/>
  </w:num>
  <w:num w:numId="20" w16cid:durableId="1740395674">
    <w:abstractNumId w:val="2"/>
  </w:num>
  <w:num w:numId="21" w16cid:durableId="1361933932">
    <w:abstractNumId w:val="1"/>
  </w:num>
  <w:num w:numId="22" w16cid:durableId="1504317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3A9E"/>
    <w:rsid w:val="000413F1"/>
    <w:rsid w:val="00046389"/>
    <w:rsid w:val="00053299"/>
    <w:rsid w:val="00074722"/>
    <w:rsid w:val="000819D8"/>
    <w:rsid w:val="000934A6"/>
    <w:rsid w:val="000A2C6C"/>
    <w:rsid w:val="000A4660"/>
    <w:rsid w:val="000D1B5B"/>
    <w:rsid w:val="000E3E36"/>
    <w:rsid w:val="0010401F"/>
    <w:rsid w:val="00112FC3"/>
    <w:rsid w:val="00142DE2"/>
    <w:rsid w:val="00173FA3"/>
    <w:rsid w:val="001842C7"/>
    <w:rsid w:val="00184B6F"/>
    <w:rsid w:val="001861E5"/>
    <w:rsid w:val="0018774C"/>
    <w:rsid w:val="00194E99"/>
    <w:rsid w:val="00197C27"/>
    <w:rsid w:val="001B1652"/>
    <w:rsid w:val="001C3EC8"/>
    <w:rsid w:val="001C505B"/>
    <w:rsid w:val="001D2BD4"/>
    <w:rsid w:val="001D6911"/>
    <w:rsid w:val="001F2923"/>
    <w:rsid w:val="001F71C5"/>
    <w:rsid w:val="00201947"/>
    <w:rsid w:val="0020395B"/>
    <w:rsid w:val="002046CB"/>
    <w:rsid w:val="00204A02"/>
    <w:rsid w:val="00204DC9"/>
    <w:rsid w:val="002062C0"/>
    <w:rsid w:val="002128F4"/>
    <w:rsid w:val="00215130"/>
    <w:rsid w:val="00230002"/>
    <w:rsid w:val="00236F23"/>
    <w:rsid w:val="00244C9A"/>
    <w:rsid w:val="00247216"/>
    <w:rsid w:val="0027537F"/>
    <w:rsid w:val="00282DA3"/>
    <w:rsid w:val="002A1857"/>
    <w:rsid w:val="002C7F38"/>
    <w:rsid w:val="002D3F04"/>
    <w:rsid w:val="0030628A"/>
    <w:rsid w:val="0033048F"/>
    <w:rsid w:val="00343D42"/>
    <w:rsid w:val="0035122B"/>
    <w:rsid w:val="00353451"/>
    <w:rsid w:val="00371032"/>
    <w:rsid w:val="00371B44"/>
    <w:rsid w:val="003875BB"/>
    <w:rsid w:val="003C122B"/>
    <w:rsid w:val="003C1B58"/>
    <w:rsid w:val="003C4059"/>
    <w:rsid w:val="003C5A97"/>
    <w:rsid w:val="003C7A04"/>
    <w:rsid w:val="003D40C7"/>
    <w:rsid w:val="003F52B2"/>
    <w:rsid w:val="003F6B48"/>
    <w:rsid w:val="003F6E74"/>
    <w:rsid w:val="004004AC"/>
    <w:rsid w:val="00413068"/>
    <w:rsid w:val="004321B7"/>
    <w:rsid w:val="00440414"/>
    <w:rsid w:val="004558E9"/>
    <w:rsid w:val="0045777E"/>
    <w:rsid w:val="0046611C"/>
    <w:rsid w:val="00473637"/>
    <w:rsid w:val="004959AC"/>
    <w:rsid w:val="004A39B9"/>
    <w:rsid w:val="004B3753"/>
    <w:rsid w:val="004C31D2"/>
    <w:rsid w:val="004D55C2"/>
    <w:rsid w:val="004F3275"/>
    <w:rsid w:val="00503834"/>
    <w:rsid w:val="005175EF"/>
    <w:rsid w:val="00521131"/>
    <w:rsid w:val="00527C0B"/>
    <w:rsid w:val="005410F6"/>
    <w:rsid w:val="00555FEC"/>
    <w:rsid w:val="005729C4"/>
    <w:rsid w:val="00575466"/>
    <w:rsid w:val="005771DB"/>
    <w:rsid w:val="00583D77"/>
    <w:rsid w:val="00586BBA"/>
    <w:rsid w:val="005873F0"/>
    <w:rsid w:val="0059227B"/>
    <w:rsid w:val="005B0966"/>
    <w:rsid w:val="005B795D"/>
    <w:rsid w:val="005E4CF5"/>
    <w:rsid w:val="0060514A"/>
    <w:rsid w:val="00613820"/>
    <w:rsid w:val="00652248"/>
    <w:rsid w:val="00653F8C"/>
    <w:rsid w:val="00657A26"/>
    <w:rsid w:val="00657B80"/>
    <w:rsid w:val="00663E57"/>
    <w:rsid w:val="00675B3C"/>
    <w:rsid w:val="0069495C"/>
    <w:rsid w:val="006D340A"/>
    <w:rsid w:val="006F1D0F"/>
    <w:rsid w:val="00715A1D"/>
    <w:rsid w:val="00757428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1698E"/>
    <w:rsid w:val="00850812"/>
    <w:rsid w:val="008666E3"/>
    <w:rsid w:val="00872560"/>
    <w:rsid w:val="00876B9A"/>
    <w:rsid w:val="008841F2"/>
    <w:rsid w:val="00887DC8"/>
    <w:rsid w:val="008933BF"/>
    <w:rsid w:val="008A10C4"/>
    <w:rsid w:val="008A2A19"/>
    <w:rsid w:val="008B0248"/>
    <w:rsid w:val="008C447B"/>
    <w:rsid w:val="008E2843"/>
    <w:rsid w:val="008F1F79"/>
    <w:rsid w:val="008F5F33"/>
    <w:rsid w:val="0091046A"/>
    <w:rsid w:val="00926ABD"/>
    <w:rsid w:val="009271BA"/>
    <w:rsid w:val="009352F3"/>
    <w:rsid w:val="00937B56"/>
    <w:rsid w:val="00947F4E"/>
    <w:rsid w:val="00964B6F"/>
    <w:rsid w:val="00966D47"/>
    <w:rsid w:val="00983057"/>
    <w:rsid w:val="0098355A"/>
    <w:rsid w:val="00987C38"/>
    <w:rsid w:val="00992312"/>
    <w:rsid w:val="00997FC9"/>
    <w:rsid w:val="009A0110"/>
    <w:rsid w:val="009A04C8"/>
    <w:rsid w:val="009B28DB"/>
    <w:rsid w:val="009C0DED"/>
    <w:rsid w:val="00A37D7F"/>
    <w:rsid w:val="00A46410"/>
    <w:rsid w:val="00A57688"/>
    <w:rsid w:val="00A72F1E"/>
    <w:rsid w:val="00A769E7"/>
    <w:rsid w:val="00A84A94"/>
    <w:rsid w:val="00A86BF7"/>
    <w:rsid w:val="00A92B0A"/>
    <w:rsid w:val="00A96B4A"/>
    <w:rsid w:val="00AD1DAA"/>
    <w:rsid w:val="00AE6805"/>
    <w:rsid w:val="00AF1E23"/>
    <w:rsid w:val="00AF7E72"/>
    <w:rsid w:val="00AF7F81"/>
    <w:rsid w:val="00B01135"/>
    <w:rsid w:val="00B01AFF"/>
    <w:rsid w:val="00B01C41"/>
    <w:rsid w:val="00B05CC7"/>
    <w:rsid w:val="00B27E39"/>
    <w:rsid w:val="00B314D1"/>
    <w:rsid w:val="00B350D8"/>
    <w:rsid w:val="00B4702A"/>
    <w:rsid w:val="00B50740"/>
    <w:rsid w:val="00B52F5D"/>
    <w:rsid w:val="00B76763"/>
    <w:rsid w:val="00B7732B"/>
    <w:rsid w:val="00B879F0"/>
    <w:rsid w:val="00BB7A9D"/>
    <w:rsid w:val="00BC25AA"/>
    <w:rsid w:val="00BC43FF"/>
    <w:rsid w:val="00BE0F64"/>
    <w:rsid w:val="00BF5E4D"/>
    <w:rsid w:val="00C022E3"/>
    <w:rsid w:val="00C4712D"/>
    <w:rsid w:val="00C555C9"/>
    <w:rsid w:val="00C66911"/>
    <w:rsid w:val="00C94F55"/>
    <w:rsid w:val="00CA7D62"/>
    <w:rsid w:val="00CB07A8"/>
    <w:rsid w:val="00CB7C12"/>
    <w:rsid w:val="00CC74E8"/>
    <w:rsid w:val="00CD4A57"/>
    <w:rsid w:val="00CF17DF"/>
    <w:rsid w:val="00CF3A76"/>
    <w:rsid w:val="00D138F3"/>
    <w:rsid w:val="00D33604"/>
    <w:rsid w:val="00D37B08"/>
    <w:rsid w:val="00D437FF"/>
    <w:rsid w:val="00D442AB"/>
    <w:rsid w:val="00D5130C"/>
    <w:rsid w:val="00D5176C"/>
    <w:rsid w:val="00D62265"/>
    <w:rsid w:val="00D8512E"/>
    <w:rsid w:val="00D95B24"/>
    <w:rsid w:val="00DA1E58"/>
    <w:rsid w:val="00DB1B33"/>
    <w:rsid w:val="00DB3179"/>
    <w:rsid w:val="00DC3EC7"/>
    <w:rsid w:val="00DE3670"/>
    <w:rsid w:val="00DE4EF2"/>
    <w:rsid w:val="00DF2C0E"/>
    <w:rsid w:val="00E04DB6"/>
    <w:rsid w:val="00E06FFB"/>
    <w:rsid w:val="00E1773F"/>
    <w:rsid w:val="00E30155"/>
    <w:rsid w:val="00E53AB4"/>
    <w:rsid w:val="00E63CD0"/>
    <w:rsid w:val="00E862A9"/>
    <w:rsid w:val="00E91FE1"/>
    <w:rsid w:val="00E9324F"/>
    <w:rsid w:val="00EA5E95"/>
    <w:rsid w:val="00EC7814"/>
    <w:rsid w:val="00ED4954"/>
    <w:rsid w:val="00ED69C8"/>
    <w:rsid w:val="00EE0943"/>
    <w:rsid w:val="00EE33A2"/>
    <w:rsid w:val="00F00CF2"/>
    <w:rsid w:val="00F00E37"/>
    <w:rsid w:val="00F3266E"/>
    <w:rsid w:val="00F63109"/>
    <w:rsid w:val="00F67A1C"/>
    <w:rsid w:val="00F82C5B"/>
    <w:rsid w:val="00F8555F"/>
    <w:rsid w:val="2EDD0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ECA9E9"/>
  <w15:chartTrackingRefBased/>
  <w15:docId w15:val="{447EB72A-1F73-4096-8B49-EC9F37A95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D442AB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53AB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google.com/url?sa=t&amp;rct=j&amp;q=&amp;esrc=s&amp;source=web&amp;cd=&amp;cad=rja&amp;uact=8&amp;ved=2ahUKEwjoi8et-6qFAxUrQPEDHX6AC9QQFnoECBUQAQ&amp;url=https%3A%2F%2Fwww.ietf.org%2Fid%2Fdraft-irtf-cfrg-aead-properties-06.txt&amp;usg=AOvVaw3_dsI_iOYe6W4ys4kRaBGA&amp;opi=89978449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5AIRPNAIUNRU-931754773-4462</_dlc_DocId>
    <_dlc_DocIdUrl xmlns="71c5aaf6-e6ce-465b-b873-5148d2a4c105">
      <Url>https://nokia.sharepoint.com/sites/c5g/security/_layouts/15/DocIdRedir.aspx?ID=5AIRPNAIUNRU-931754773-4462</Url>
      <Description>5AIRPNAIUNRU-931754773-4462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7AA3CE8-D166-4432-B9C9-C133E790512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CEEC088-FE53-43DE-929B-E62A7AAA00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F01856-E4AA-4BBA-BB50-3D678A87337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426EB492-070A-44AF-B789-0EBEF5CBB2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E33D17B-60D3-4FF0-8359-E3AA65C53CC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ED340A3-76D2-4CB3-B3C3-B2A001AD449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328</Words>
  <Characters>1874</Characters>
  <Application>Microsoft Office Word</Application>
  <DocSecurity>0</DocSecurity>
  <Lines>15</Lines>
  <Paragraphs>4</Paragraphs>
  <ScaleCrop>false</ScaleCrop>
  <Company>3GPP Support Team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2024-04-08T09:01:00Z</dcterms:created>
  <dcterms:modified xsi:type="dcterms:W3CDTF">2024-04-08T09:01:00Z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0a3dba47-7103-47a2-99ed-4b6b98733c58</vt:lpwstr>
  </property>
  <property fmtid="{D5CDD505-2E9C-101B-9397-08002B2CF9AE}" pid="5" name="MediaServiceImageTags">
    <vt:lpwstr/>
  </property>
</Properties>
</file>